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0000C" w14:textId="77777777" w:rsidR="00F46357" w:rsidRPr="00F46357" w:rsidRDefault="00F46357" w:rsidP="00F46357">
      <w:pPr>
        <w:rPr>
          <w:rFonts w:eastAsia="Times New Roman" w:cs="Arial"/>
          <w:b/>
          <w:color w:val="252525"/>
          <w:shd w:val="clear" w:color="auto" w:fill="FFFFFF"/>
          <w:lang w:val="en-US" w:eastAsia="da-DK"/>
        </w:rPr>
      </w:pPr>
      <w:r w:rsidRPr="00F46357">
        <w:rPr>
          <w:rFonts w:eastAsia="Times New Roman" w:cs="Arial"/>
          <w:b/>
          <w:color w:val="252525"/>
          <w:shd w:val="clear" w:color="auto" w:fill="FFFFFF"/>
          <w:lang w:val="en-US" w:eastAsia="da-DK"/>
        </w:rPr>
        <w:t>Standardization as sociolinguistic change – a comparative study of three traditional dialect areas</w:t>
      </w:r>
    </w:p>
    <w:p w14:paraId="5AAE8ED2" w14:textId="77777777" w:rsidR="00F46357" w:rsidRPr="00F46357" w:rsidRDefault="00F46357" w:rsidP="00F46357">
      <w:pPr>
        <w:rPr>
          <w:rFonts w:eastAsia="Times New Roman" w:cs="Arial"/>
          <w:b/>
          <w:color w:val="252525"/>
          <w:shd w:val="clear" w:color="auto" w:fill="FFFFFF"/>
          <w:lang w:val="en-US" w:eastAsia="da-DK"/>
        </w:rPr>
      </w:pPr>
    </w:p>
    <w:p w14:paraId="75A9EC8C" w14:textId="77777777" w:rsidR="00F46357" w:rsidRDefault="00F46357" w:rsidP="00F46357">
      <w:pPr>
        <w:rPr>
          <w:rFonts w:eastAsia="Times New Roman" w:cs="Arial"/>
          <w:color w:val="252525"/>
          <w:shd w:val="clear" w:color="auto" w:fill="FFFFFF"/>
          <w:lang w:eastAsia="da-DK"/>
        </w:rPr>
      </w:pPr>
      <w:r w:rsidRPr="00E640FF">
        <w:rPr>
          <w:rFonts w:eastAsia="Times New Roman" w:cs="Arial"/>
          <w:color w:val="252525"/>
          <w:shd w:val="clear" w:color="auto" w:fill="FFFFFF"/>
          <w:lang w:eastAsia="da-DK"/>
        </w:rPr>
        <w:t xml:space="preserve">Marie Maegaard, </w:t>
      </w:r>
      <w:r w:rsidR="00E640FF" w:rsidRPr="00E640FF">
        <w:rPr>
          <w:rFonts w:eastAsia="Times New Roman" w:cs="Arial"/>
          <w:color w:val="252525"/>
          <w:shd w:val="clear" w:color="auto" w:fill="FFFFFF"/>
          <w:lang w:eastAsia="da-DK"/>
        </w:rPr>
        <w:t xml:space="preserve">Anne Larsen, Malene Monka, Kristine Køhler Mortensen, Jann Scheuer, </w:t>
      </w:r>
      <w:r w:rsidR="00E640FF">
        <w:rPr>
          <w:rFonts w:eastAsia="Times New Roman" w:cs="Arial"/>
          <w:color w:val="252525"/>
          <w:shd w:val="clear" w:color="auto" w:fill="FFFFFF"/>
          <w:lang w:eastAsia="da-DK"/>
        </w:rPr>
        <w:t xml:space="preserve">Andreas Stæhr &amp; </w:t>
      </w:r>
      <w:r w:rsidR="00E640FF" w:rsidRPr="00E640FF">
        <w:rPr>
          <w:rFonts w:eastAsia="Times New Roman" w:cs="Arial"/>
          <w:color w:val="252525"/>
          <w:shd w:val="clear" w:color="auto" w:fill="FFFFFF"/>
          <w:lang w:eastAsia="da-DK"/>
        </w:rPr>
        <w:t>Pia Quist</w:t>
      </w:r>
    </w:p>
    <w:p w14:paraId="12E4A408" w14:textId="77777777" w:rsidR="00E640FF" w:rsidRDefault="00E640FF" w:rsidP="00F46357">
      <w:pPr>
        <w:rPr>
          <w:rFonts w:eastAsia="Times New Roman" w:cs="Arial"/>
          <w:color w:val="252525"/>
          <w:shd w:val="clear" w:color="auto" w:fill="FFFFFF"/>
          <w:lang w:eastAsia="da-DK"/>
        </w:rPr>
      </w:pPr>
    </w:p>
    <w:p w14:paraId="68759368" w14:textId="77777777" w:rsidR="00E640FF" w:rsidRPr="00E640FF" w:rsidRDefault="00E640FF" w:rsidP="00E640FF">
      <w:pPr>
        <w:rPr>
          <w:rFonts w:eastAsia="Times New Roman" w:cs="Arial"/>
          <w:color w:val="252525"/>
          <w:shd w:val="clear" w:color="auto" w:fill="FFFFFF"/>
          <w:lang w:val="en-US" w:eastAsia="da-DK"/>
        </w:rPr>
      </w:pPr>
      <w:r w:rsidRPr="00E640FF">
        <w:rPr>
          <w:rFonts w:eastAsia="Times New Roman" w:cs="Arial"/>
          <w:color w:val="252525"/>
          <w:shd w:val="clear" w:color="auto" w:fill="FFFFFF"/>
          <w:lang w:val="en-US" w:eastAsia="da-DK"/>
        </w:rPr>
        <w:t xml:space="preserve">The aim of the </w:t>
      </w:r>
      <w:r>
        <w:rPr>
          <w:rFonts w:eastAsia="Times New Roman" w:cs="Arial"/>
          <w:color w:val="252525"/>
          <w:shd w:val="clear" w:color="auto" w:fill="FFFFFF"/>
          <w:lang w:val="en-US" w:eastAsia="da-DK"/>
        </w:rPr>
        <w:t xml:space="preserve">project </w:t>
      </w:r>
      <w:r w:rsidRPr="00E640FF">
        <w:rPr>
          <w:rFonts w:eastAsia="Times New Roman" w:cs="Arial"/>
          <w:i/>
          <w:color w:val="252525"/>
          <w:shd w:val="clear" w:color="auto" w:fill="FFFFFF"/>
          <w:lang w:val="en-US" w:eastAsia="da-DK"/>
        </w:rPr>
        <w:t>Dialect in the Periphery</w:t>
      </w:r>
      <w:r>
        <w:rPr>
          <w:rFonts w:eastAsia="Times New Roman" w:cs="Arial"/>
          <w:color w:val="252525"/>
          <w:shd w:val="clear" w:color="auto" w:fill="FFFFFF"/>
          <w:lang w:val="en-US" w:eastAsia="da-DK"/>
        </w:rPr>
        <w:t xml:space="preserve"> </w:t>
      </w:r>
      <w:r w:rsidR="00113E83">
        <w:rPr>
          <w:rFonts w:eastAsia="Times New Roman" w:cs="Arial"/>
          <w:color w:val="252525"/>
          <w:shd w:val="clear" w:color="auto" w:fill="FFFFFF"/>
          <w:lang w:val="en-US" w:eastAsia="da-DK"/>
        </w:rPr>
        <w:t>is</w:t>
      </w:r>
      <w:r>
        <w:rPr>
          <w:rFonts w:eastAsia="Times New Roman" w:cs="Arial"/>
          <w:color w:val="252525"/>
          <w:shd w:val="clear" w:color="auto" w:fill="FFFFFF"/>
          <w:lang w:val="en-US" w:eastAsia="da-DK"/>
        </w:rPr>
        <w:t xml:space="preserve"> to </w:t>
      </w:r>
      <w:r w:rsidRPr="00E640FF">
        <w:rPr>
          <w:rFonts w:eastAsia="Times New Roman" w:cs="Arial"/>
          <w:color w:val="252525"/>
          <w:shd w:val="clear" w:color="auto" w:fill="FFFFFF"/>
          <w:lang w:val="en-US" w:eastAsia="da-DK"/>
        </w:rPr>
        <w:t>advance our understanding of language standardization in contemporary society by tracking the significance of variation in people’s everyday lives. We do so by presenting a large-scale comparative study of three different rural speech communities</w:t>
      </w:r>
      <w:r w:rsidR="00AC024D">
        <w:rPr>
          <w:rFonts w:eastAsia="Times New Roman" w:cs="Arial"/>
          <w:color w:val="252525"/>
          <w:shd w:val="clear" w:color="auto" w:fill="FFFFFF"/>
          <w:lang w:val="en-US" w:eastAsia="da-DK"/>
        </w:rPr>
        <w:t xml:space="preserve"> – Northern Jutland</w:t>
      </w:r>
      <w:r w:rsidR="002A6455">
        <w:rPr>
          <w:rFonts w:eastAsia="Times New Roman" w:cs="Arial"/>
          <w:color w:val="252525"/>
          <w:shd w:val="clear" w:color="auto" w:fill="FFFFFF"/>
          <w:lang w:val="en-US" w:eastAsia="da-DK"/>
        </w:rPr>
        <w:t>, Southern Jutland and the island of Bornholm –</w:t>
      </w:r>
      <w:r w:rsidRPr="00E640FF">
        <w:rPr>
          <w:rFonts w:eastAsia="Times New Roman" w:cs="Arial"/>
          <w:color w:val="252525"/>
          <w:shd w:val="clear" w:color="auto" w:fill="FFFFFF"/>
          <w:lang w:val="en-US" w:eastAsia="da-DK"/>
        </w:rPr>
        <w:t xml:space="preserve"> within the same nation state. </w:t>
      </w:r>
    </w:p>
    <w:p w14:paraId="01A4E815" w14:textId="2969F347" w:rsidR="00580F7A" w:rsidRDefault="00E640FF" w:rsidP="00AD010F">
      <w:pPr>
        <w:ind w:firstLine="1304"/>
        <w:rPr>
          <w:rFonts w:eastAsia="Times New Roman" w:cs="Arial"/>
          <w:color w:val="252525"/>
          <w:shd w:val="clear" w:color="auto" w:fill="FFFFFF"/>
          <w:lang w:val="en-US" w:eastAsia="da-DK"/>
        </w:rPr>
      </w:pPr>
      <w:r w:rsidRPr="00E640FF">
        <w:rPr>
          <w:rFonts w:eastAsia="Times New Roman" w:cs="Arial"/>
          <w:color w:val="252525"/>
          <w:shd w:val="clear" w:color="auto" w:fill="FFFFFF"/>
          <w:lang w:val="en-US" w:eastAsia="da-DK"/>
        </w:rPr>
        <w:t xml:space="preserve">By studying trajectories of language standardization across different geographical places and communicative contexts, </w:t>
      </w:r>
      <w:r w:rsidR="00113E83">
        <w:rPr>
          <w:rFonts w:eastAsia="Times New Roman" w:cs="Arial"/>
          <w:color w:val="252525"/>
          <w:shd w:val="clear" w:color="auto" w:fill="FFFFFF"/>
          <w:lang w:val="en-US" w:eastAsia="da-DK"/>
        </w:rPr>
        <w:t xml:space="preserve">we </w:t>
      </w:r>
      <w:r w:rsidRPr="00E640FF">
        <w:rPr>
          <w:rFonts w:eastAsia="Times New Roman" w:cs="Arial"/>
          <w:color w:val="252525"/>
          <w:shd w:val="clear" w:color="auto" w:fill="FFFFFF"/>
          <w:lang w:val="en-US" w:eastAsia="da-DK"/>
        </w:rPr>
        <w:t>demonstrat</w:t>
      </w:r>
      <w:r w:rsidR="00113E83">
        <w:rPr>
          <w:rFonts w:eastAsia="Times New Roman" w:cs="Arial"/>
          <w:color w:val="252525"/>
          <w:shd w:val="clear" w:color="auto" w:fill="FFFFFF"/>
          <w:lang w:val="en-US" w:eastAsia="da-DK"/>
        </w:rPr>
        <w:t xml:space="preserve">e </w:t>
      </w:r>
      <w:r w:rsidRPr="00E640FF">
        <w:rPr>
          <w:rFonts w:eastAsia="Times New Roman" w:cs="Arial"/>
          <w:color w:val="252525"/>
          <w:shd w:val="clear" w:color="auto" w:fill="FFFFFF"/>
          <w:lang w:val="en-US" w:eastAsia="da-DK"/>
        </w:rPr>
        <w:t>how linguistic variation, which appears to diminish more or less uniformly</w:t>
      </w:r>
      <w:r w:rsidR="00113E83">
        <w:rPr>
          <w:rFonts w:eastAsia="Times New Roman" w:cs="Arial"/>
          <w:color w:val="252525"/>
          <w:shd w:val="clear" w:color="auto" w:fill="FFFFFF"/>
          <w:lang w:val="en-US" w:eastAsia="da-DK"/>
        </w:rPr>
        <w:t xml:space="preserve"> at</w:t>
      </w:r>
      <w:r w:rsidRPr="00E640FF">
        <w:rPr>
          <w:rFonts w:eastAsia="Times New Roman" w:cs="Arial"/>
          <w:color w:val="252525"/>
          <w:shd w:val="clear" w:color="auto" w:fill="FFFFFF"/>
          <w:lang w:val="en-US" w:eastAsia="da-DK"/>
        </w:rPr>
        <w:t xml:space="preserve"> a national level, is used in myriads of creative ways</w:t>
      </w:r>
      <w:r w:rsidR="003E19E2">
        <w:rPr>
          <w:rFonts w:eastAsia="Times New Roman" w:cs="Arial"/>
          <w:color w:val="252525"/>
          <w:shd w:val="clear" w:color="auto" w:fill="FFFFFF"/>
          <w:lang w:val="en-US" w:eastAsia="da-DK"/>
        </w:rPr>
        <w:t xml:space="preserve"> in local</w:t>
      </w:r>
      <w:r w:rsidRPr="00E640FF">
        <w:rPr>
          <w:rFonts w:eastAsia="Times New Roman" w:cs="Arial"/>
          <w:color w:val="252525"/>
          <w:shd w:val="clear" w:color="auto" w:fill="FFFFFF"/>
          <w:lang w:val="en-US" w:eastAsia="da-DK"/>
        </w:rPr>
        <w:t xml:space="preserve"> communities. In this manner</w:t>
      </w:r>
      <w:r w:rsidR="002A6455">
        <w:rPr>
          <w:rFonts w:eastAsia="Times New Roman" w:cs="Arial"/>
          <w:color w:val="252525"/>
          <w:shd w:val="clear" w:color="auto" w:fill="FFFFFF"/>
          <w:lang w:val="en-US" w:eastAsia="da-DK"/>
        </w:rPr>
        <w:t xml:space="preserve"> we argue</w:t>
      </w:r>
      <w:r w:rsidRPr="00E640FF">
        <w:rPr>
          <w:rFonts w:eastAsia="Times New Roman" w:cs="Arial"/>
          <w:color w:val="252525"/>
          <w:shd w:val="clear" w:color="auto" w:fill="FFFFFF"/>
          <w:lang w:val="en-US" w:eastAsia="da-DK"/>
        </w:rPr>
        <w:t xml:space="preserve"> </w:t>
      </w:r>
      <w:r w:rsidR="00AD010F">
        <w:rPr>
          <w:rFonts w:eastAsia="Times New Roman" w:cs="Arial"/>
          <w:color w:val="252525"/>
          <w:shd w:val="clear" w:color="auto" w:fill="FFFFFF"/>
          <w:lang w:val="en-US" w:eastAsia="da-DK"/>
        </w:rPr>
        <w:t xml:space="preserve">that even though </w:t>
      </w:r>
      <w:r w:rsidRPr="00E640FF">
        <w:rPr>
          <w:rFonts w:eastAsia="Times New Roman" w:cs="Arial"/>
          <w:color w:val="252525"/>
          <w:shd w:val="clear" w:color="auto" w:fill="FFFFFF"/>
          <w:lang w:val="en-US" w:eastAsia="da-DK"/>
        </w:rPr>
        <w:t>language standardization may seem as a uni</w:t>
      </w:r>
      <w:r w:rsidR="00AD010F">
        <w:rPr>
          <w:rFonts w:eastAsia="Times New Roman" w:cs="Arial"/>
          <w:color w:val="252525"/>
          <w:shd w:val="clear" w:color="auto" w:fill="FFFFFF"/>
          <w:lang w:val="en-US" w:eastAsia="da-DK"/>
        </w:rPr>
        <w:t xml:space="preserve">form </w:t>
      </w:r>
      <w:r w:rsidRPr="00E640FF">
        <w:rPr>
          <w:rFonts w:eastAsia="Times New Roman" w:cs="Arial"/>
          <w:color w:val="252525"/>
          <w:shd w:val="clear" w:color="auto" w:fill="FFFFFF"/>
          <w:lang w:val="en-US" w:eastAsia="da-DK"/>
        </w:rPr>
        <w:t>movement (from a macro perspective), in fact it takes on very different routes</w:t>
      </w:r>
      <w:r w:rsidR="00A258A4">
        <w:rPr>
          <w:rFonts w:eastAsia="Times New Roman" w:cs="Arial"/>
          <w:color w:val="252525"/>
          <w:shd w:val="clear" w:color="auto" w:fill="FFFFFF"/>
          <w:lang w:val="en-US" w:eastAsia="da-DK"/>
        </w:rPr>
        <w:t xml:space="preserve"> when studied and compared at</w:t>
      </w:r>
      <w:bookmarkStart w:id="0" w:name="_GoBack"/>
      <w:bookmarkEnd w:id="0"/>
      <w:r w:rsidRPr="00E640FF">
        <w:rPr>
          <w:rFonts w:eastAsia="Times New Roman" w:cs="Arial"/>
          <w:color w:val="252525"/>
          <w:shd w:val="clear" w:color="auto" w:fill="FFFFFF"/>
          <w:lang w:val="en-US" w:eastAsia="da-DK"/>
        </w:rPr>
        <w:t xml:space="preserve"> a micro level. </w:t>
      </w:r>
    </w:p>
    <w:p w14:paraId="2E68254D" w14:textId="77777777" w:rsidR="00580F7A" w:rsidRPr="00E640FF" w:rsidRDefault="00AD010F" w:rsidP="00AD010F">
      <w:pPr>
        <w:ind w:firstLine="1304"/>
        <w:rPr>
          <w:rFonts w:eastAsia="Times New Roman" w:cs="Arial"/>
          <w:color w:val="252525"/>
          <w:shd w:val="clear" w:color="auto" w:fill="FFFFFF"/>
          <w:lang w:val="en-US" w:eastAsia="da-DK"/>
        </w:rPr>
      </w:pPr>
      <w:r>
        <w:rPr>
          <w:rFonts w:eastAsia="Times New Roman" w:cs="Arial"/>
          <w:color w:val="252525"/>
          <w:shd w:val="clear" w:color="auto" w:fill="FFFFFF"/>
          <w:lang w:val="en-US" w:eastAsia="da-DK"/>
        </w:rPr>
        <w:t>T</w:t>
      </w:r>
      <w:r w:rsidR="00580F7A" w:rsidRPr="00E640FF">
        <w:rPr>
          <w:rFonts w:eastAsia="Times New Roman" w:cs="Arial"/>
          <w:color w:val="252525"/>
          <w:shd w:val="clear" w:color="auto" w:fill="FFFFFF"/>
          <w:lang w:val="en-US" w:eastAsia="da-DK"/>
        </w:rPr>
        <w:t>he quantitative variationist measures demonstrate different, but clear, patterns of standardization at the macro-level of language use</w:t>
      </w:r>
      <w:r>
        <w:rPr>
          <w:rFonts w:eastAsia="Times New Roman" w:cs="Arial"/>
          <w:color w:val="252525"/>
          <w:shd w:val="clear" w:color="auto" w:fill="FFFFFF"/>
          <w:lang w:val="en-US" w:eastAsia="da-DK"/>
        </w:rPr>
        <w:t>. W</w:t>
      </w:r>
      <w:r w:rsidR="00580F7A" w:rsidRPr="00E640FF">
        <w:rPr>
          <w:rFonts w:eastAsia="Times New Roman" w:cs="Arial"/>
          <w:color w:val="252525"/>
          <w:shd w:val="clear" w:color="auto" w:fill="FFFFFF"/>
          <w:lang w:val="en-US" w:eastAsia="da-DK"/>
        </w:rPr>
        <w:t xml:space="preserve">e </w:t>
      </w:r>
      <w:r w:rsidR="00580F7A">
        <w:rPr>
          <w:rFonts w:eastAsia="Times New Roman" w:cs="Arial"/>
          <w:color w:val="252525"/>
          <w:shd w:val="clear" w:color="auto" w:fill="FFFFFF"/>
          <w:lang w:val="en-US" w:eastAsia="da-DK"/>
        </w:rPr>
        <w:t>complement this type of analysi</w:t>
      </w:r>
      <w:r w:rsidR="00580F7A" w:rsidRPr="00E640FF">
        <w:rPr>
          <w:rFonts w:eastAsia="Times New Roman" w:cs="Arial"/>
          <w:color w:val="252525"/>
          <w:shd w:val="clear" w:color="auto" w:fill="FFFFFF"/>
          <w:lang w:val="en-US" w:eastAsia="da-DK"/>
        </w:rPr>
        <w:t xml:space="preserve">s with ethnographically informed studies of the linguistic practices, ideologies and socio-historical aspects of local linguistic variation and change. In doing so, we adhere to the notion of </w:t>
      </w:r>
      <w:r w:rsidR="00580F7A" w:rsidRPr="00E640FF">
        <w:rPr>
          <w:rFonts w:eastAsia="Times New Roman" w:cs="Arial"/>
          <w:i/>
          <w:color w:val="252525"/>
          <w:shd w:val="clear" w:color="auto" w:fill="FFFFFF"/>
          <w:lang w:val="en-US" w:eastAsia="da-DK"/>
        </w:rPr>
        <w:t>sociolinguistic change</w:t>
      </w:r>
      <w:r>
        <w:rPr>
          <w:rFonts w:eastAsia="Times New Roman" w:cs="Arial"/>
          <w:color w:val="252525"/>
          <w:shd w:val="clear" w:color="auto" w:fill="FFFFFF"/>
          <w:lang w:val="en-US" w:eastAsia="da-DK"/>
        </w:rPr>
        <w:t xml:space="preserve"> (Coupland 2009, 2014, 2016</w:t>
      </w:r>
      <w:r w:rsidR="00580F7A" w:rsidRPr="00E640FF">
        <w:rPr>
          <w:rFonts w:eastAsia="Times New Roman" w:cs="Arial"/>
          <w:color w:val="252525"/>
          <w:shd w:val="clear" w:color="auto" w:fill="FFFFFF"/>
          <w:lang w:val="en-US" w:eastAsia="da-DK"/>
        </w:rPr>
        <w:t xml:space="preserve">), which means that we </w:t>
      </w:r>
      <w:r>
        <w:rPr>
          <w:rFonts w:eastAsia="Times New Roman" w:cs="Arial"/>
          <w:color w:val="252525"/>
          <w:shd w:val="clear" w:color="auto" w:fill="FFFFFF"/>
          <w:lang w:val="en-US" w:eastAsia="da-DK"/>
        </w:rPr>
        <w:t xml:space="preserve">do not </w:t>
      </w:r>
      <w:r w:rsidR="00580F7A" w:rsidRPr="00E640FF">
        <w:rPr>
          <w:rFonts w:eastAsia="Times New Roman" w:cs="Arial"/>
          <w:color w:val="252525"/>
          <w:shd w:val="clear" w:color="auto" w:fill="FFFFFF"/>
          <w:lang w:val="en-US" w:eastAsia="da-DK"/>
        </w:rPr>
        <w:t>see linguistic change and social change as distinct processes</w:t>
      </w:r>
      <w:r>
        <w:rPr>
          <w:rFonts w:eastAsia="Times New Roman" w:cs="Arial"/>
          <w:color w:val="252525"/>
          <w:shd w:val="clear" w:color="auto" w:fill="FFFFFF"/>
          <w:lang w:val="en-US" w:eastAsia="da-DK"/>
        </w:rPr>
        <w:t>,</w:t>
      </w:r>
      <w:r w:rsidR="00580F7A" w:rsidRPr="00E640FF">
        <w:rPr>
          <w:rFonts w:eastAsia="Times New Roman" w:cs="Arial"/>
          <w:color w:val="252525"/>
          <w:shd w:val="clear" w:color="auto" w:fill="FFFFFF"/>
          <w:lang w:val="en-US" w:eastAsia="da-DK"/>
        </w:rPr>
        <w:t xml:space="preserve"> nor as a reflection of each other, but as integrated processes. In this manner, we approach standardization both at the level of language use (e.g. Maegaard et al. 201</w:t>
      </w:r>
      <w:r w:rsidR="00355226">
        <w:rPr>
          <w:rFonts w:eastAsia="Times New Roman" w:cs="Arial"/>
          <w:color w:val="252525"/>
          <w:shd w:val="clear" w:color="auto" w:fill="FFFFFF"/>
          <w:lang w:val="en-US" w:eastAsia="da-DK"/>
        </w:rPr>
        <w:t>3, Jensen &amp; Maegaard</w:t>
      </w:r>
      <w:r w:rsidR="00580F7A" w:rsidRPr="00E640FF">
        <w:rPr>
          <w:rFonts w:eastAsia="Times New Roman" w:cs="Arial"/>
          <w:color w:val="252525"/>
          <w:shd w:val="clear" w:color="auto" w:fill="FFFFFF"/>
          <w:lang w:val="en-US" w:eastAsia="da-DK"/>
        </w:rPr>
        <w:t xml:space="preserve"> 2012, Monka 2013) and ideology (e.g. Irvine &amp; Gal 2000, Lippi-Green 1997, Milroy &amp; Milroy 1999, Kristiansen 2009). </w:t>
      </w:r>
    </w:p>
    <w:p w14:paraId="6C6BD33D" w14:textId="77777777" w:rsidR="00580F7A" w:rsidRDefault="00580F7A" w:rsidP="00AD010F">
      <w:pPr>
        <w:ind w:firstLine="1304"/>
        <w:rPr>
          <w:rFonts w:eastAsia="Times New Roman" w:cs="Arial"/>
          <w:color w:val="252525"/>
          <w:shd w:val="clear" w:color="auto" w:fill="FFFFFF"/>
          <w:lang w:val="en-US" w:eastAsia="da-DK"/>
        </w:rPr>
      </w:pPr>
      <w:r w:rsidRPr="00E640FF">
        <w:rPr>
          <w:rFonts w:eastAsia="Times New Roman" w:cs="Arial"/>
          <w:color w:val="252525"/>
          <w:shd w:val="clear" w:color="auto" w:fill="FFFFFF"/>
          <w:lang w:val="en-US" w:eastAsia="da-DK"/>
        </w:rPr>
        <w:t xml:space="preserve">We argue that we obtain new insights through the </w:t>
      </w:r>
      <w:r w:rsidRPr="00E640FF">
        <w:rPr>
          <w:rFonts w:eastAsia="Times New Roman" w:cs="Arial"/>
          <w:i/>
          <w:color w:val="252525"/>
          <w:shd w:val="clear" w:color="auto" w:fill="FFFFFF"/>
          <w:lang w:val="en-US" w:eastAsia="da-DK"/>
        </w:rPr>
        <w:t>comparative design</w:t>
      </w:r>
      <w:r w:rsidRPr="00E640FF">
        <w:rPr>
          <w:rFonts w:eastAsia="Times New Roman" w:cs="Arial"/>
          <w:color w:val="252525"/>
          <w:shd w:val="clear" w:color="auto" w:fill="FFFFFF"/>
          <w:lang w:val="en-US" w:eastAsia="da-DK"/>
        </w:rPr>
        <w:t xml:space="preserve"> of the study. By diving into a hyper-standardized linguistic society from three different venture points, we can nuance our understanding of change processes and decipher their varying elements and local </w:t>
      </w:r>
      <w:r w:rsidR="00AD010F">
        <w:rPr>
          <w:rFonts w:eastAsia="Times New Roman" w:cs="Arial"/>
          <w:color w:val="252525"/>
          <w:shd w:val="clear" w:color="auto" w:fill="FFFFFF"/>
          <w:lang w:val="en-US" w:eastAsia="da-DK"/>
        </w:rPr>
        <w:t xml:space="preserve">dynamics. In the presentation we will show the different variation patterns, and offer explanations on why they look </w:t>
      </w:r>
      <w:r w:rsidR="001C362F">
        <w:rPr>
          <w:rFonts w:eastAsia="Times New Roman" w:cs="Arial"/>
          <w:color w:val="252525"/>
          <w:shd w:val="clear" w:color="auto" w:fill="FFFFFF"/>
          <w:lang w:val="en-US" w:eastAsia="da-DK"/>
        </w:rPr>
        <w:t>so different</w:t>
      </w:r>
      <w:r w:rsidR="00AD010F">
        <w:rPr>
          <w:rFonts w:eastAsia="Times New Roman" w:cs="Arial"/>
          <w:color w:val="252525"/>
          <w:shd w:val="clear" w:color="auto" w:fill="FFFFFF"/>
          <w:lang w:val="en-US" w:eastAsia="da-DK"/>
        </w:rPr>
        <w:t>.</w:t>
      </w:r>
    </w:p>
    <w:p w14:paraId="7F93AF73" w14:textId="77777777" w:rsidR="00AD010F" w:rsidRDefault="00AD010F" w:rsidP="00AD010F">
      <w:pPr>
        <w:rPr>
          <w:rFonts w:eastAsia="Times New Roman" w:cs="Arial"/>
          <w:color w:val="252525"/>
          <w:shd w:val="clear" w:color="auto" w:fill="FFFFFF"/>
          <w:lang w:val="en-US" w:eastAsia="da-DK"/>
        </w:rPr>
      </w:pPr>
    </w:p>
    <w:p w14:paraId="5FBEC0BE" w14:textId="77777777" w:rsidR="00AD010F" w:rsidRDefault="00AD010F" w:rsidP="00AD010F">
      <w:pPr>
        <w:rPr>
          <w:rFonts w:eastAsia="Times New Roman" w:cs="Arial"/>
          <w:b/>
          <w:color w:val="252525"/>
          <w:shd w:val="clear" w:color="auto" w:fill="FFFFFF"/>
          <w:lang w:val="en-US" w:eastAsia="da-DK"/>
        </w:rPr>
      </w:pPr>
      <w:r w:rsidRPr="00AD010F">
        <w:rPr>
          <w:rFonts w:eastAsia="Times New Roman" w:cs="Arial"/>
          <w:b/>
          <w:color w:val="252525"/>
          <w:shd w:val="clear" w:color="auto" w:fill="FFFFFF"/>
          <w:lang w:val="en-US" w:eastAsia="da-DK"/>
        </w:rPr>
        <w:t>References</w:t>
      </w:r>
    </w:p>
    <w:p w14:paraId="33F51D81" w14:textId="77777777" w:rsidR="00AD010F" w:rsidRPr="00AD010F" w:rsidRDefault="00AD010F" w:rsidP="00A01360">
      <w:pPr>
        <w:ind w:left="284" w:hanging="284"/>
        <w:rPr>
          <w:rFonts w:eastAsia="Times New Roman" w:cs="Times New Roman"/>
          <w:lang w:val="en-US" w:eastAsia="da-DK"/>
        </w:rPr>
      </w:pPr>
      <w:r w:rsidRPr="00AD010F">
        <w:rPr>
          <w:rFonts w:eastAsia="Times New Roman" w:cs="Times New Roman"/>
          <w:lang w:val="en-US" w:eastAsia="da-DK"/>
        </w:rPr>
        <w:t xml:space="preserve">Coupland, Nikolas. 2009. Dialects, standards and social change. </w:t>
      </w:r>
      <w:r w:rsidRPr="00AD010F">
        <w:rPr>
          <w:rFonts w:eastAsia="Times New Roman" w:cs="Times New Roman"/>
          <w:lang w:val="de-DE" w:eastAsia="da-DK"/>
        </w:rPr>
        <w:t xml:space="preserve">In: Quist, Pia, Frans Gregersen, Marie Maegaard &amp; J. Normann Jørgensen. </w:t>
      </w:r>
      <w:r w:rsidRPr="00AD010F">
        <w:rPr>
          <w:rFonts w:eastAsia="Times New Roman" w:cs="Times New Roman"/>
          <w:lang w:val="en-US" w:eastAsia="da-DK"/>
        </w:rPr>
        <w:t xml:space="preserve">2009. </w:t>
      </w:r>
      <w:r w:rsidRPr="00AD010F">
        <w:rPr>
          <w:rFonts w:eastAsia="Times New Roman" w:cs="Times New Roman"/>
          <w:i/>
          <w:lang w:val="en-US" w:eastAsia="da-DK"/>
        </w:rPr>
        <w:t>Language attitudes, standardization and language change. Perspectives on themes raised by Tore Kristiansen on the occasion of his 60th birthday.</w:t>
      </w:r>
      <w:r w:rsidRPr="00AD010F">
        <w:rPr>
          <w:rFonts w:eastAsia="Times New Roman" w:cs="Times New Roman"/>
          <w:lang w:val="en-US" w:eastAsia="da-DK"/>
        </w:rPr>
        <w:t xml:space="preserve"> Oslo: Novus Forlag.</w:t>
      </w:r>
    </w:p>
    <w:p w14:paraId="5D79A797" w14:textId="77777777" w:rsidR="00AD010F" w:rsidRPr="00AD010F" w:rsidRDefault="00AD010F" w:rsidP="00A01360">
      <w:pPr>
        <w:ind w:left="284" w:hanging="284"/>
        <w:rPr>
          <w:rFonts w:eastAsia="Times New Roman" w:cs="Times New Roman"/>
          <w:lang w:val="en-US" w:eastAsia="da-DK"/>
        </w:rPr>
      </w:pPr>
      <w:r w:rsidRPr="00AD010F">
        <w:rPr>
          <w:rFonts w:eastAsia="Times New Roman" w:cs="Times New Roman"/>
          <w:lang w:val="en-US" w:eastAsia="da-DK"/>
        </w:rPr>
        <w:t xml:space="preserve">Coupland, Nikolas. 2014. Language, society and authenticity: Themes and perspectives. In Véronique Lacoste, Jakob Leimgruber and Thiemo Breyer (eds):  </w:t>
      </w:r>
      <w:r w:rsidRPr="00AD010F">
        <w:rPr>
          <w:rFonts w:eastAsia="Times New Roman" w:cs="Times New Roman"/>
          <w:i/>
          <w:lang w:val="en-US" w:eastAsia="da-DK"/>
        </w:rPr>
        <w:t>Indexing Authenticity: Sociolinguistic Perspectives</w:t>
      </w:r>
      <w:r w:rsidRPr="00AD010F">
        <w:rPr>
          <w:rFonts w:eastAsia="Times New Roman" w:cs="Times New Roman"/>
          <w:lang w:val="en-US" w:eastAsia="da-DK"/>
        </w:rPr>
        <w:t>. Berlin: Mouton de Gruyter: 14-39.</w:t>
      </w:r>
    </w:p>
    <w:p w14:paraId="1F1F41DF" w14:textId="77777777" w:rsidR="00AD010F" w:rsidRPr="00AD010F" w:rsidRDefault="00AD010F" w:rsidP="00A01360">
      <w:pPr>
        <w:ind w:left="284" w:hanging="284"/>
        <w:rPr>
          <w:rFonts w:eastAsia="Times New Roman" w:cs="Times New Roman"/>
          <w:lang w:eastAsia="da-DK"/>
        </w:rPr>
      </w:pPr>
      <w:r w:rsidRPr="00AD010F">
        <w:rPr>
          <w:rFonts w:eastAsia="Times New Roman" w:cs="Times New Roman"/>
          <w:lang w:val="en-US" w:eastAsia="da-DK"/>
        </w:rPr>
        <w:t xml:space="preserve">Coupland, Nikolas. 2016. Labov, vernacularity and sociolinguistic change. </w:t>
      </w:r>
      <w:r w:rsidRPr="00AD010F">
        <w:rPr>
          <w:rFonts w:eastAsia="Times New Roman" w:cs="Times New Roman"/>
          <w:i/>
          <w:lang w:val="en-US" w:eastAsia="da-DK"/>
        </w:rPr>
        <w:t>Journal of Sociolinguistics</w:t>
      </w:r>
      <w:r w:rsidRPr="00AD010F">
        <w:rPr>
          <w:rFonts w:eastAsia="Times New Roman" w:cs="Times New Roman"/>
          <w:lang w:val="en-US" w:eastAsia="da-DK"/>
        </w:rPr>
        <w:t xml:space="preserve"> 20(4): 409-430.</w:t>
      </w:r>
    </w:p>
    <w:p w14:paraId="0D2EBEB6" w14:textId="77777777" w:rsidR="00AD010F" w:rsidRDefault="00AD010F" w:rsidP="00A01360">
      <w:pPr>
        <w:ind w:left="284" w:hanging="284"/>
        <w:rPr>
          <w:rFonts w:eastAsia="Times New Roman" w:cs="Times New Roman"/>
          <w:lang w:val="en-US" w:eastAsia="da-DK"/>
        </w:rPr>
      </w:pPr>
      <w:r w:rsidRPr="00AD010F">
        <w:rPr>
          <w:rFonts w:eastAsia="Times New Roman" w:cs="Times New Roman"/>
          <w:lang w:val="en-US" w:eastAsia="da-DK"/>
        </w:rPr>
        <w:t xml:space="preserve">Irvine, Judith &amp; Susan Gal. 2000. Language ideology and linguistic differentiation. In </w:t>
      </w:r>
      <w:r w:rsidRPr="00AD010F">
        <w:rPr>
          <w:rFonts w:eastAsia="Times New Roman" w:cs="Times New Roman"/>
          <w:i/>
          <w:lang w:val="en-US" w:eastAsia="da-DK"/>
        </w:rPr>
        <w:t>Regimes of Language. Ideologies, Policies, and Identities</w:t>
      </w:r>
      <w:r w:rsidRPr="00AD010F">
        <w:rPr>
          <w:rFonts w:eastAsia="Times New Roman" w:cs="Times New Roman"/>
          <w:lang w:val="en-US" w:eastAsia="da-DK"/>
        </w:rPr>
        <w:t>, 35-83. Santa Fe (NM) School of American Research Press/James Currey.</w:t>
      </w:r>
    </w:p>
    <w:p w14:paraId="55571685" w14:textId="77777777" w:rsidR="00355226" w:rsidRPr="00355226" w:rsidRDefault="00355226" w:rsidP="00A01360">
      <w:pPr>
        <w:ind w:left="284" w:hanging="284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lastRenderedPageBreak/>
        <w:t>Jensen, Torben Juel</w:t>
      </w:r>
      <w:r w:rsidRPr="00355226">
        <w:rPr>
          <w:rFonts w:eastAsia="Times New Roman" w:cs="Times New Roman"/>
          <w:lang w:eastAsia="da-DK"/>
        </w:rPr>
        <w:t xml:space="preserve"> &amp; </w:t>
      </w:r>
      <w:r>
        <w:rPr>
          <w:rFonts w:eastAsia="Times New Roman" w:cs="Times New Roman"/>
          <w:lang w:eastAsia="da-DK"/>
        </w:rPr>
        <w:t>Marie Maegaard. 2012</w:t>
      </w:r>
      <w:r w:rsidRPr="00355226">
        <w:rPr>
          <w:rFonts w:eastAsia="Times New Roman" w:cs="Times New Roman"/>
          <w:lang w:eastAsia="da-DK"/>
        </w:rPr>
        <w:t>. </w:t>
      </w:r>
      <w:r w:rsidRPr="00355226">
        <w:rPr>
          <w:rFonts w:eastAsia="Times New Roman" w:cs="Times New Roman"/>
          <w:lang w:val="en-US" w:eastAsia="da-DK"/>
        </w:rPr>
        <w:t>Past participles in Jutland Danish: A real time study of regionalization and standardization. </w:t>
      </w:r>
      <w:r w:rsidRPr="00355226">
        <w:rPr>
          <w:rFonts w:eastAsia="Times New Roman" w:cs="Times New Roman"/>
          <w:i/>
          <w:iCs/>
          <w:lang w:eastAsia="da-DK"/>
        </w:rPr>
        <w:t>Nordic Journal of Linguistics</w:t>
      </w:r>
      <w:r w:rsidRPr="00355226">
        <w:rPr>
          <w:rFonts w:eastAsia="Times New Roman" w:cs="Times New Roman"/>
          <w:lang w:eastAsia="da-DK"/>
        </w:rPr>
        <w:t>, </w:t>
      </w:r>
      <w:r w:rsidRPr="00355226">
        <w:rPr>
          <w:rFonts w:eastAsia="Times New Roman" w:cs="Times New Roman"/>
          <w:i/>
          <w:iCs/>
          <w:lang w:eastAsia="da-DK"/>
        </w:rPr>
        <w:t>35</w:t>
      </w:r>
      <w:r>
        <w:rPr>
          <w:rFonts w:eastAsia="Times New Roman" w:cs="Times New Roman"/>
          <w:lang w:eastAsia="da-DK"/>
        </w:rPr>
        <w:t>(2), 169-195.</w:t>
      </w:r>
    </w:p>
    <w:p w14:paraId="0907D452" w14:textId="77777777" w:rsidR="00AD010F" w:rsidRDefault="00AD010F" w:rsidP="00A01360">
      <w:pPr>
        <w:ind w:left="284" w:hanging="284"/>
        <w:rPr>
          <w:rFonts w:eastAsia="Times New Roman" w:cs="Times New Roman"/>
          <w:lang w:eastAsia="da-DK"/>
        </w:rPr>
      </w:pPr>
      <w:r w:rsidRPr="00AD010F">
        <w:rPr>
          <w:rFonts w:eastAsia="Times New Roman" w:cs="Times New Roman"/>
          <w:lang w:val="en-US" w:eastAsia="da-DK"/>
        </w:rPr>
        <w:t xml:space="preserve">Kristiansen, Tore. 2009. The macro-level social meaning of late-modern Danish accents. </w:t>
      </w:r>
      <w:r w:rsidRPr="00AD010F">
        <w:rPr>
          <w:rFonts w:eastAsia="Times New Roman" w:cs="Times New Roman"/>
          <w:i/>
          <w:lang w:eastAsia="da-DK"/>
        </w:rPr>
        <w:t>Acta Linguistica Hafniensia</w:t>
      </w:r>
      <w:r w:rsidRPr="00AD010F">
        <w:rPr>
          <w:rFonts w:eastAsia="Times New Roman" w:cs="Times New Roman"/>
          <w:lang w:eastAsia="da-DK"/>
        </w:rPr>
        <w:t xml:space="preserve"> 42: 167-192.</w:t>
      </w:r>
    </w:p>
    <w:p w14:paraId="0C6905C4" w14:textId="77777777" w:rsidR="00A01360" w:rsidRPr="00A01360" w:rsidRDefault="00A01360" w:rsidP="00A01360">
      <w:pPr>
        <w:ind w:left="284" w:hanging="284"/>
        <w:rPr>
          <w:rFonts w:eastAsia="Times New Roman" w:cs="Times New Roman"/>
          <w:lang w:val="en-US" w:eastAsia="da-DK"/>
        </w:rPr>
      </w:pPr>
      <w:r>
        <w:rPr>
          <w:rFonts w:eastAsia="Times New Roman" w:cs="Times New Roman"/>
          <w:lang w:val="en-US" w:eastAsia="da-DK"/>
        </w:rPr>
        <w:t>Lippi-Green, Rosina. 1997.</w:t>
      </w:r>
      <w:r w:rsidRPr="00A01360">
        <w:rPr>
          <w:rFonts w:eastAsia="Times New Roman" w:cs="Times New Roman"/>
          <w:lang w:val="en-US" w:eastAsia="da-DK"/>
        </w:rPr>
        <w:t xml:space="preserve"> </w:t>
      </w:r>
      <w:r w:rsidRPr="00A01360">
        <w:rPr>
          <w:rFonts w:eastAsia="Times New Roman" w:cs="Times New Roman"/>
          <w:i/>
          <w:lang w:val="en-US" w:eastAsia="da-DK"/>
        </w:rPr>
        <w:t>English with an Accent: Language, Ideology, and Discrimination in the United States</w:t>
      </w:r>
      <w:r>
        <w:rPr>
          <w:rFonts w:eastAsia="Times New Roman" w:cs="Times New Roman"/>
          <w:lang w:val="en-US" w:eastAsia="da-DK"/>
        </w:rPr>
        <w:t>. Psychology Press.</w:t>
      </w:r>
    </w:p>
    <w:p w14:paraId="340ED79E" w14:textId="77777777" w:rsidR="00A01360" w:rsidRPr="00A01360" w:rsidRDefault="00A01360" w:rsidP="00A01360">
      <w:pPr>
        <w:ind w:left="284" w:hanging="284"/>
        <w:rPr>
          <w:rFonts w:eastAsia="Times New Roman" w:cs="Times New Roman"/>
          <w:lang w:eastAsia="da-DK"/>
        </w:rPr>
      </w:pPr>
      <w:r w:rsidRPr="00A01360">
        <w:rPr>
          <w:rFonts w:eastAsia="Times New Roman" w:cs="Times New Roman"/>
          <w:lang w:eastAsia="da-DK"/>
        </w:rPr>
        <w:t xml:space="preserve">Maegaard, Marie, Torben Juel Jensen, Tore Kristiansen &amp; Jens Normann Jørgensen. </w:t>
      </w:r>
      <w:r>
        <w:rPr>
          <w:rFonts w:eastAsia="Times New Roman" w:cs="Times New Roman"/>
          <w:lang w:val="en-US" w:eastAsia="da-DK"/>
        </w:rPr>
        <w:t>2013.</w:t>
      </w:r>
      <w:r w:rsidRPr="00A01360">
        <w:rPr>
          <w:rFonts w:eastAsia="Times New Roman" w:cs="Times New Roman"/>
          <w:lang w:val="en-US" w:eastAsia="da-DK"/>
        </w:rPr>
        <w:t xml:space="preserve"> Diffusion of language change: Accommodation to a moving target. </w:t>
      </w:r>
      <w:r w:rsidRPr="00A01360">
        <w:rPr>
          <w:rFonts w:eastAsia="Times New Roman" w:cs="Times New Roman"/>
          <w:i/>
          <w:lang w:eastAsia="da-DK"/>
        </w:rPr>
        <w:t>Journal of Sociolinguistics</w:t>
      </w:r>
      <w:r w:rsidRPr="00A01360">
        <w:rPr>
          <w:rFonts w:eastAsia="Times New Roman" w:cs="Times New Roman"/>
          <w:lang w:eastAsia="da-DK"/>
        </w:rPr>
        <w:t xml:space="preserve"> 17: 3–36.</w:t>
      </w:r>
    </w:p>
    <w:p w14:paraId="387290B4" w14:textId="77777777" w:rsidR="00404073" w:rsidRPr="00404073" w:rsidRDefault="00404073" w:rsidP="00A01360">
      <w:pPr>
        <w:ind w:left="284" w:hanging="284"/>
        <w:rPr>
          <w:rFonts w:eastAsia="Times New Roman" w:cs="Times New Roman"/>
          <w:lang w:val="en-US" w:eastAsia="da-DK"/>
        </w:rPr>
      </w:pPr>
      <w:r w:rsidRPr="00404073">
        <w:rPr>
          <w:rFonts w:eastAsia="Times New Roman" w:cs="Times New Roman"/>
          <w:lang w:eastAsia="da-DK"/>
        </w:rPr>
        <w:t xml:space="preserve">Milroy, James &amp; James Milroy. 1999. </w:t>
      </w:r>
      <w:r w:rsidRPr="00404073">
        <w:rPr>
          <w:rFonts w:eastAsia="Times New Roman" w:cs="Times New Roman"/>
          <w:i/>
          <w:lang w:val="en-US" w:eastAsia="da-DK"/>
        </w:rPr>
        <w:t>Authority in Language: Investigating Standard English</w:t>
      </w:r>
      <w:r w:rsidRPr="00404073">
        <w:rPr>
          <w:rFonts w:eastAsia="Times New Roman" w:cs="Times New Roman"/>
          <w:lang w:val="en-US" w:eastAsia="da-DK"/>
        </w:rPr>
        <w:t xml:space="preserve">. </w:t>
      </w:r>
      <w:r>
        <w:rPr>
          <w:rFonts w:eastAsia="Times New Roman" w:cs="Times New Roman"/>
          <w:lang w:val="en-US" w:eastAsia="da-DK"/>
        </w:rPr>
        <w:t>Routledge.</w:t>
      </w:r>
    </w:p>
    <w:p w14:paraId="1E262E19" w14:textId="77777777" w:rsidR="0085544B" w:rsidRPr="0085544B" w:rsidRDefault="0085544B" w:rsidP="00A01360">
      <w:pPr>
        <w:ind w:left="284" w:hanging="284"/>
        <w:rPr>
          <w:lang w:val="en-US"/>
        </w:rPr>
      </w:pPr>
      <w:r w:rsidRPr="0085544B">
        <w:t xml:space="preserve">Monka, Malene. 2013. </w:t>
      </w:r>
      <w:r w:rsidRPr="00404073">
        <w:t>Sted og sprogforandring – en undersøgelse af sprogforandring i virkelig tid hos mobile og bofaste informanter fra Odder, Vinderup og Tinglev</w:t>
      </w:r>
      <w:r w:rsidRPr="0085544B">
        <w:t xml:space="preserve"> [Place and language change - an investigation of real time language change among mobile and non-mobile informants from Odder, Vinderup and Tinglev]. </w:t>
      </w:r>
      <w:r w:rsidRPr="0085544B">
        <w:rPr>
          <w:i/>
          <w:lang w:val="en-US"/>
        </w:rPr>
        <w:t>Danske Talesprog</w:t>
      </w:r>
      <w:r w:rsidRPr="0085544B">
        <w:rPr>
          <w:lang w:val="en-US"/>
        </w:rPr>
        <w:t xml:space="preserve"> 13: 1-336.</w:t>
      </w:r>
    </w:p>
    <w:p w14:paraId="39C32D5B" w14:textId="77777777" w:rsidR="007C0EC3" w:rsidRPr="00E640FF" w:rsidRDefault="00A258A4"/>
    <w:sectPr w:rsidR="007C0EC3" w:rsidRPr="00E640FF" w:rsidSect="00F81FF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57"/>
    <w:rsid w:val="00024F5D"/>
    <w:rsid w:val="00113E83"/>
    <w:rsid w:val="00191A30"/>
    <w:rsid w:val="001C362F"/>
    <w:rsid w:val="002A6455"/>
    <w:rsid w:val="002E5DCE"/>
    <w:rsid w:val="00355226"/>
    <w:rsid w:val="003E19E2"/>
    <w:rsid w:val="00404073"/>
    <w:rsid w:val="00580F7A"/>
    <w:rsid w:val="0085544B"/>
    <w:rsid w:val="00A01360"/>
    <w:rsid w:val="00A258A4"/>
    <w:rsid w:val="00AA0B3A"/>
    <w:rsid w:val="00AC024D"/>
    <w:rsid w:val="00AD010F"/>
    <w:rsid w:val="00D64621"/>
    <w:rsid w:val="00E640FF"/>
    <w:rsid w:val="00F46357"/>
    <w:rsid w:val="00F8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9FA4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40FF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7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603</Words>
  <Characters>3680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Maegaard</dc:creator>
  <cp:keywords/>
  <dc:description/>
  <cp:lastModifiedBy>Marie Maegaard</cp:lastModifiedBy>
  <cp:revision>2</cp:revision>
  <dcterms:created xsi:type="dcterms:W3CDTF">2018-01-04T15:17:00Z</dcterms:created>
  <dcterms:modified xsi:type="dcterms:W3CDTF">2018-01-04T16:35:00Z</dcterms:modified>
</cp:coreProperties>
</file>